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663A0" w:rsidRPr="005F1EE4" w:rsidRDefault="005663A0" w:rsidP="005663A0">
      <w:pPr>
        <w:widowControl w:val="0"/>
        <w:suppressAutoHyphens/>
        <w:autoSpaceDE w:val="0"/>
        <w:autoSpaceDN w:val="0"/>
        <w:adjustRightInd w:val="0"/>
        <w:spacing w:after="0" w:line="360" w:lineRule="auto"/>
        <w:jc w:val="center"/>
        <w:outlineLvl w:val="0"/>
        <w:rPr>
          <w:rFonts w:ascii="Times New Roman" w:eastAsia="Times New Roman" w:hAnsi="Times New Roman" w:cs="Times New Roman"/>
          <w:sz w:val="28"/>
          <w:szCs w:val="28"/>
          <w:lang w:eastAsia="ru-RU"/>
        </w:rPr>
      </w:pPr>
      <w:r w:rsidRPr="005F1EE4">
        <w:rPr>
          <w:rFonts w:ascii="Times New Roman" w:eastAsia="Times New Roman" w:hAnsi="Times New Roman" w:cs="Times New Roman"/>
          <w:noProof/>
          <w:sz w:val="28"/>
          <w:szCs w:val="28"/>
          <w:lang w:eastAsia="ru-RU"/>
        </w:rPr>
        <w:drawing>
          <wp:inline distT="0" distB="0" distL="0" distR="0" wp14:anchorId="4D21119F" wp14:editId="08ADDAE7">
            <wp:extent cx="638175" cy="676275"/>
            <wp:effectExtent l="0" t="0" r="9525" b="9525"/>
            <wp:docPr id="4" name="Рисунок 4"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stu(конечный)"/>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38175" cy="676275"/>
                    </a:xfrm>
                    <a:prstGeom prst="rect">
                      <a:avLst/>
                    </a:prstGeom>
                    <a:noFill/>
                    <a:ln>
                      <a:noFill/>
                    </a:ln>
                  </pic:spPr>
                </pic:pic>
              </a:graphicData>
            </a:graphic>
          </wp:inline>
        </w:drawing>
      </w:r>
    </w:p>
    <w:p w:rsidR="005663A0" w:rsidRPr="005F1EE4" w:rsidRDefault="005663A0" w:rsidP="005663A0">
      <w:pPr>
        <w:widowControl w:val="0"/>
        <w:suppressAutoHyphens/>
        <w:autoSpaceDE w:val="0"/>
        <w:autoSpaceDN w:val="0"/>
        <w:adjustRightInd w:val="0"/>
        <w:spacing w:after="0" w:line="400" w:lineRule="exact"/>
        <w:ind w:hanging="426"/>
        <w:jc w:val="center"/>
        <w:outlineLvl w:val="0"/>
        <w:rPr>
          <w:rFonts w:ascii="Times New Roman" w:eastAsia="Times New Roman" w:hAnsi="Times New Roman" w:cs="Times New Roman"/>
          <w:sz w:val="28"/>
          <w:szCs w:val="20"/>
          <w:lang w:eastAsia="ru-RU"/>
        </w:rPr>
      </w:pPr>
      <w:r w:rsidRPr="005F1EE4">
        <w:rPr>
          <w:rFonts w:ascii="Times New Roman" w:eastAsia="Times New Roman" w:hAnsi="Times New Roman" w:cs="Times New Roman"/>
          <w:sz w:val="24"/>
          <w:szCs w:val="28"/>
          <w:lang w:eastAsia="ru-RU"/>
        </w:rPr>
        <w:t>МИНИСТЕРСТВО НАУКИ И ВЫСШЕГО ОБРАЗОВАНИЯ РОССИЙСКОЙ ФЕДЕРАЦИИ</w:t>
      </w:r>
    </w:p>
    <w:p w:rsidR="005663A0" w:rsidRPr="005F1EE4" w:rsidRDefault="005663A0" w:rsidP="005663A0">
      <w:pPr>
        <w:widowControl w:val="0"/>
        <w:autoSpaceDE w:val="0"/>
        <w:autoSpaceDN w:val="0"/>
        <w:adjustRightInd w:val="0"/>
        <w:spacing w:before="120" w:after="0" w:line="240" w:lineRule="auto"/>
        <w:jc w:val="center"/>
        <w:rPr>
          <w:rFonts w:ascii="Times New Roman" w:eastAsia="Times New Roman" w:hAnsi="Times New Roman" w:cs="Times New Roman"/>
          <w:b/>
          <w:bCs/>
          <w:sz w:val="28"/>
          <w:szCs w:val="28"/>
          <w:lang w:eastAsia="ru-RU"/>
        </w:rPr>
      </w:pPr>
      <w:r w:rsidRPr="005F1EE4">
        <w:rPr>
          <w:rFonts w:ascii="Times New Roman" w:eastAsia="Times New Roman" w:hAnsi="Times New Roman" w:cs="Times New Roman"/>
          <w:b/>
          <w:bCs/>
          <w:sz w:val="28"/>
          <w:szCs w:val="28"/>
          <w:lang w:eastAsia="ru-RU"/>
        </w:rPr>
        <w:t>ФЕДЕРАЛЬНОЕ ГОСУДАРСТВЕННОЕ БЮДЖЕТНОЕ ОБРАЗОВАТЕЛЬНОЕ УЧРЕЖДЕНИЕ ВЫСШЕГО ОБРАЗОВАНИЯ</w:t>
      </w:r>
    </w:p>
    <w:p w:rsidR="005663A0" w:rsidRPr="005F1EE4" w:rsidRDefault="005663A0" w:rsidP="005663A0">
      <w:pPr>
        <w:widowControl w:val="0"/>
        <w:autoSpaceDE w:val="0"/>
        <w:autoSpaceDN w:val="0"/>
        <w:adjustRightInd w:val="0"/>
        <w:spacing w:after="0" w:line="240" w:lineRule="auto"/>
        <w:ind w:hanging="284"/>
        <w:jc w:val="center"/>
        <w:rPr>
          <w:rFonts w:ascii="Times New Roman" w:eastAsia="Times New Roman" w:hAnsi="Times New Roman" w:cs="Times New Roman"/>
          <w:b/>
          <w:bCs/>
          <w:sz w:val="28"/>
          <w:szCs w:val="28"/>
          <w:lang w:eastAsia="ru-RU"/>
        </w:rPr>
      </w:pPr>
      <w:r w:rsidRPr="005F1EE4">
        <w:rPr>
          <w:rFonts w:ascii="Times New Roman" w:eastAsia="Times New Roman" w:hAnsi="Times New Roman" w:cs="Times New Roman"/>
          <w:b/>
          <w:bCs/>
          <w:sz w:val="28"/>
          <w:szCs w:val="28"/>
          <w:lang w:eastAsia="ru-RU"/>
        </w:rPr>
        <w:t>«ДОНСКОЙ ГОСУДАРСТВЕННЫЙ ТЕХНИЧЕСКИЙ УНИВЕРСИТЕТ»</w:t>
      </w:r>
    </w:p>
    <w:p w:rsidR="005663A0" w:rsidRPr="005F1EE4" w:rsidRDefault="005663A0" w:rsidP="005663A0">
      <w:pPr>
        <w:widowControl w:val="0"/>
        <w:autoSpaceDE w:val="0"/>
        <w:autoSpaceDN w:val="0"/>
        <w:adjustRightInd w:val="0"/>
        <w:spacing w:before="120" w:after="0" w:line="240" w:lineRule="auto"/>
        <w:jc w:val="center"/>
        <w:rPr>
          <w:rFonts w:ascii="Times New Roman" w:eastAsia="Times New Roman" w:hAnsi="Times New Roman" w:cs="Times New Roman"/>
          <w:b/>
          <w:sz w:val="28"/>
          <w:szCs w:val="28"/>
          <w:lang w:eastAsia="ru-RU"/>
        </w:rPr>
      </w:pPr>
      <w:r w:rsidRPr="005F1EE4">
        <w:rPr>
          <w:rFonts w:ascii="Times New Roman" w:eastAsia="Times New Roman" w:hAnsi="Times New Roman" w:cs="Times New Roman"/>
          <w:b/>
          <w:bCs/>
          <w:sz w:val="28"/>
          <w:szCs w:val="28"/>
          <w:lang w:eastAsia="ru-RU"/>
        </w:rPr>
        <w:t>(ДГТУ)</w:t>
      </w:r>
    </w:p>
    <w:p w:rsidR="005663A0" w:rsidRPr="005F1EE4" w:rsidRDefault="005663A0" w:rsidP="005663A0">
      <w:pPr>
        <w:spacing w:after="0" w:line="240" w:lineRule="auto"/>
        <w:jc w:val="center"/>
        <w:rPr>
          <w:rFonts w:ascii="Times New Roman" w:eastAsia="Times New Roman" w:hAnsi="Times New Roman" w:cs="Times New Roman"/>
          <w:caps/>
          <w:sz w:val="28"/>
          <w:szCs w:val="28"/>
          <w:lang w:eastAsia="ru-RU"/>
        </w:rPr>
      </w:pPr>
    </w:p>
    <w:p w:rsidR="005663A0" w:rsidRPr="005F1EE4" w:rsidRDefault="005663A0" w:rsidP="005663A0">
      <w:pPr>
        <w:spacing w:after="0" w:line="240" w:lineRule="auto"/>
        <w:jc w:val="center"/>
        <w:rPr>
          <w:rFonts w:ascii="Times New Roman" w:eastAsia="Times New Roman" w:hAnsi="Times New Roman" w:cs="Times New Roman"/>
          <w:caps/>
          <w:sz w:val="28"/>
          <w:szCs w:val="28"/>
          <w:lang w:eastAsia="ru-RU"/>
        </w:rPr>
      </w:pPr>
      <w:r w:rsidRPr="005F1EE4">
        <w:rPr>
          <w:rFonts w:ascii="Times New Roman" w:eastAsia="Times New Roman" w:hAnsi="Times New Roman" w:cs="Times New Roman"/>
          <w:caps/>
          <w:sz w:val="28"/>
          <w:szCs w:val="28"/>
          <w:lang w:eastAsia="ru-RU"/>
        </w:rPr>
        <w:t>КАФЕДРА «</w:t>
      </w:r>
      <w:r>
        <w:rPr>
          <w:rFonts w:ascii="Times New Roman" w:eastAsia="Times New Roman" w:hAnsi="Times New Roman" w:cs="Times New Roman"/>
          <w:caps/>
          <w:sz w:val="28"/>
          <w:szCs w:val="28"/>
          <w:lang w:eastAsia="ru-RU"/>
        </w:rPr>
        <w:t>Математика и информатика</w:t>
      </w:r>
      <w:r w:rsidRPr="005F1EE4">
        <w:rPr>
          <w:rFonts w:ascii="Times New Roman" w:eastAsia="Times New Roman" w:hAnsi="Times New Roman" w:cs="Times New Roman"/>
          <w:caps/>
          <w:sz w:val="28"/>
          <w:szCs w:val="28"/>
          <w:lang w:eastAsia="ru-RU"/>
        </w:rPr>
        <w:t>»</w:t>
      </w:r>
    </w:p>
    <w:p w:rsidR="005663A0" w:rsidRPr="005F1EE4" w:rsidRDefault="005663A0" w:rsidP="005663A0">
      <w:pPr>
        <w:spacing w:after="0" w:line="240" w:lineRule="auto"/>
        <w:jc w:val="center"/>
        <w:rPr>
          <w:rFonts w:ascii="Times New Roman" w:eastAsia="Times New Roman" w:hAnsi="Times New Roman" w:cs="Times New Roman"/>
          <w:sz w:val="28"/>
          <w:szCs w:val="28"/>
          <w:lang w:eastAsia="ru-RU"/>
        </w:rPr>
      </w:pPr>
    </w:p>
    <w:p w:rsidR="005663A0" w:rsidRPr="005F1EE4" w:rsidRDefault="005663A0" w:rsidP="005663A0">
      <w:pPr>
        <w:spacing w:after="0" w:line="240" w:lineRule="auto"/>
        <w:jc w:val="center"/>
        <w:rPr>
          <w:rFonts w:ascii="Times New Roman" w:eastAsia="Times New Roman" w:hAnsi="Times New Roman" w:cs="Times New Roman"/>
          <w:sz w:val="28"/>
          <w:szCs w:val="24"/>
          <w:lang w:eastAsia="ru-RU"/>
        </w:rPr>
      </w:pPr>
    </w:p>
    <w:p w:rsidR="005663A0" w:rsidRPr="005F1EE4" w:rsidRDefault="005663A0" w:rsidP="005663A0">
      <w:pPr>
        <w:spacing w:after="0" w:line="240" w:lineRule="auto"/>
        <w:jc w:val="center"/>
        <w:rPr>
          <w:rFonts w:ascii="Times New Roman" w:eastAsia="Times New Roman" w:hAnsi="Times New Roman" w:cs="Times New Roman"/>
          <w:sz w:val="28"/>
          <w:szCs w:val="24"/>
          <w:lang w:eastAsia="ru-RU"/>
        </w:rPr>
      </w:pPr>
    </w:p>
    <w:p w:rsidR="005663A0" w:rsidRPr="005F1EE4" w:rsidRDefault="005663A0" w:rsidP="005663A0">
      <w:pPr>
        <w:spacing w:after="0" w:line="240" w:lineRule="auto"/>
        <w:jc w:val="center"/>
        <w:rPr>
          <w:rFonts w:ascii="Times New Roman" w:eastAsia="Times New Roman" w:hAnsi="Times New Roman" w:cs="Times New Roman"/>
          <w:sz w:val="28"/>
          <w:szCs w:val="24"/>
          <w:lang w:eastAsia="ru-RU"/>
        </w:rPr>
      </w:pPr>
    </w:p>
    <w:p w:rsidR="005663A0" w:rsidRPr="005F1EE4" w:rsidRDefault="005663A0" w:rsidP="005663A0">
      <w:pPr>
        <w:spacing w:after="0" w:line="240" w:lineRule="auto"/>
        <w:rPr>
          <w:rFonts w:ascii="Times New Roman" w:eastAsia="Times New Roman" w:hAnsi="Times New Roman" w:cs="Times New Roman"/>
          <w:sz w:val="28"/>
          <w:szCs w:val="24"/>
          <w:lang w:eastAsia="ru-RU"/>
        </w:rPr>
      </w:pPr>
    </w:p>
    <w:p w:rsidR="005663A0" w:rsidRPr="005F1EE4" w:rsidRDefault="005663A0" w:rsidP="005663A0">
      <w:pPr>
        <w:spacing w:after="0" w:line="240" w:lineRule="auto"/>
        <w:jc w:val="center"/>
        <w:rPr>
          <w:rFonts w:ascii="Times New Roman" w:eastAsia="Times New Roman" w:hAnsi="Times New Roman" w:cs="Times New Roman"/>
          <w:sz w:val="28"/>
          <w:szCs w:val="24"/>
          <w:lang w:eastAsia="ru-RU"/>
        </w:rPr>
      </w:pPr>
    </w:p>
    <w:p w:rsidR="005663A0" w:rsidRPr="005F1EE4" w:rsidRDefault="005663A0" w:rsidP="005663A0">
      <w:pPr>
        <w:widowControl w:val="0"/>
        <w:autoSpaceDE w:val="0"/>
        <w:autoSpaceDN w:val="0"/>
        <w:adjustRightInd w:val="0"/>
        <w:spacing w:before="180" w:after="0" w:line="240" w:lineRule="auto"/>
        <w:rPr>
          <w:rFonts w:ascii="Times New Roman" w:eastAsia="Times New Roman" w:hAnsi="Times New Roman" w:cs="Times New Roman"/>
          <w:sz w:val="32"/>
          <w:szCs w:val="24"/>
          <w:lang w:eastAsia="ru-RU"/>
        </w:rPr>
      </w:pPr>
    </w:p>
    <w:p w:rsidR="005663A0" w:rsidRPr="005F1EE4" w:rsidRDefault="005663A0" w:rsidP="005663A0">
      <w:pPr>
        <w:keepNext/>
        <w:spacing w:after="0" w:line="240" w:lineRule="auto"/>
        <w:jc w:val="center"/>
        <w:outlineLvl w:val="2"/>
        <w:rPr>
          <w:rFonts w:ascii="Times New Roman" w:eastAsia="Times New Roman" w:hAnsi="Times New Roman" w:cs="Times New Roman"/>
          <w:b/>
          <w:bCs/>
          <w:sz w:val="40"/>
          <w:szCs w:val="40"/>
          <w:lang w:eastAsia="ru-RU"/>
        </w:rPr>
      </w:pPr>
    </w:p>
    <w:p w:rsidR="005663A0" w:rsidRDefault="005663A0" w:rsidP="005663A0">
      <w:pPr>
        <w:widowControl w:val="0"/>
        <w:autoSpaceDE w:val="0"/>
        <w:autoSpaceDN w:val="0"/>
        <w:adjustRightInd w:val="0"/>
        <w:spacing w:before="180" w:after="0" w:line="240" w:lineRule="auto"/>
        <w:jc w:val="center"/>
        <w:rPr>
          <w:rFonts w:ascii="Times New Roman" w:hAnsi="Times New Roman"/>
          <w:sz w:val="28"/>
          <w:szCs w:val="24"/>
        </w:rPr>
      </w:pPr>
      <w:r w:rsidRPr="00EE332A">
        <w:rPr>
          <w:rFonts w:ascii="Times New Roman" w:hAnsi="Times New Roman"/>
          <w:b/>
          <w:bCs/>
          <w:sz w:val="40"/>
          <w:szCs w:val="40"/>
        </w:rPr>
        <w:t>Методические указания</w:t>
      </w:r>
      <w:r>
        <w:rPr>
          <w:rFonts w:ascii="Times New Roman" w:hAnsi="Times New Roman"/>
          <w:sz w:val="28"/>
          <w:szCs w:val="24"/>
        </w:rPr>
        <w:t xml:space="preserve"> </w:t>
      </w:r>
    </w:p>
    <w:p w:rsidR="005663A0" w:rsidRDefault="005663A0" w:rsidP="005663A0">
      <w:pPr>
        <w:widowControl w:val="0"/>
        <w:autoSpaceDE w:val="0"/>
        <w:autoSpaceDN w:val="0"/>
        <w:adjustRightInd w:val="0"/>
        <w:spacing w:before="180" w:after="0" w:line="240" w:lineRule="auto"/>
        <w:jc w:val="center"/>
        <w:rPr>
          <w:rFonts w:ascii="Times New Roman" w:eastAsia="Times New Roman" w:hAnsi="Times New Roman" w:cs="Times New Roman"/>
          <w:sz w:val="28"/>
          <w:szCs w:val="24"/>
          <w:lang w:eastAsia="ru-RU"/>
        </w:rPr>
      </w:pPr>
      <w:r w:rsidRPr="008B6F35">
        <w:rPr>
          <w:rFonts w:ascii="Times New Roman" w:eastAsia="Times New Roman" w:hAnsi="Times New Roman" w:cs="Times New Roman"/>
          <w:sz w:val="28"/>
          <w:szCs w:val="24"/>
          <w:lang w:eastAsia="ru-RU"/>
        </w:rPr>
        <w:t xml:space="preserve">по </w:t>
      </w:r>
      <w:r>
        <w:rPr>
          <w:rFonts w:ascii="Times New Roman" w:eastAsia="Times New Roman" w:hAnsi="Times New Roman" w:cs="Times New Roman"/>
          <w:sz w:val="28"/>
          <w:szCs w:val="24"/>
          <w:lang w:eastAsia="ru-RU"/>
        </w:rPr>
        <w:t>выполнению контрольной работы</w:t>
      </w:r>
    </w:p>
    <w:p w:rsidR="005663A0" w:rsidRPr="005F1EE4" w:rsidRDefault="005663A0" w:rsidP="005663A0">
      <w:pPr>
        <w:keepNext/>
        <w:tabs>
          <w:tab w:val="left" w:pos="3120"/>
        </w:tabs>
        <w:spacing w:after="0" w:line="240" w:lineRule="auto"/>
        <w:jc w:val="center"/>
        <w:outlineLvl w:val="1"/>
        <w:rPr>
          <w:rFonts w:ascii="Times New Roman" w:eastAsia="Times New Roman" w:hAnsi="Times New Roman" w:cs="Times New Roman"/>
          <w:b/>
          <w:bCs/>
          <w:sz w:val="28"/>
          <w:szCs w:val="24"/>
          <w:lang w:eastAsia="ru-RU"/>
        </w:rPr>
      </w:pPr>
      <w:r w:rsidRPr="005F1EE4">
        <w:rPr>
          <w:rFonts w:ascii="Times New Roman" w:eastAsia="Times New Roman" w:hAnsi="Times New Roman" w:cs="Times New Roman"/>
          <w:sz w:val="28"/>
          <w:szCs w:val="24"/>
          <w:lang w:eastAsia="ru-RU"/>
        </w:rPr>
        <w:t>по дисциплине «</w:t>
      </w:r>
      <w:r w:rsidRPr="005663A0">
        <w:rPr>
          <w:rFonts w:ascii="Times New Roman" w:eastAsia="Times New Roman" w:hAnsi="Times New Roman" w:cs="Times New Roman"/>
          <w:sz w:val="36"/>
          <w:szCs w:val="24"/>
          <w:lang w:eastAsia="ru-RU"/>
        </w:rPr>
        <w:t>Управление проектами разработки информационных систем</w:t>
      </w:r>
      <w:r w:rsidRPr="005F1EE4">
        <w:rPr>
          <w:rFonts w:ascii="Times New Roman" w:eastAsia="Times New Roman" w:hAnsi="Times New Roman" w:cs="Times New Roman"/>
          <w:sz w:val="28"/>
          <w:szCs w:val="24"/>
          <w:lang w:eastAsia="ru-RU"/>
        </w:rPr>
        <w:t>»</w:t>
      </w:r>
    </w:p>
    <w:p w:rsidR="005663A0" w:rsidRPr="005F1EE4" w:rsidRDefault="005663A0" w:rsidP="005663A0">
      <w:pPr>
        <w:keepNext/>
        <w:spacing w:after="0" w:line="240" w:lineRule="auto"/>
        <w:ind w:right="15"/>
        <w:jc w:val="center"/>
        <w:outlineLvl w:val="1"/>
        <w:rPr>
          <w:rFonts w:ascii="Times New Roman" w:eastAsia="Times New Roman" w:hAnsi="Times New Roman" w:cs="Times New Roman"/>
          <w:b/>
          <w:bCs/>
          <w:sz w:val="28"/>
          <w:szCs w:val="24"/>
          <w:lang w:eastAsia="ru-RU"/>
        </w:rPr>
      </w:pPr>
    </w:p>
    <w:p w:rsidR="005663A0" w:rsidRPr="005F1EE4"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Pr="005F1EE4"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Pr="005F1EE4"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r w:rsidRPr="005F1EE4">
        <w:rPr>
          <w:rFonts w:ascii="Times New Roman" w:eastAsia="Times New Roman" w:hAnsi="Times New Roman" w:cs="Times New Roman"/>
          <w:b/>
          <w:bCs/>
          <w:sz w:val="28"/>
          <w:szCs w:val="24"/>
          <w:lang w:eastAsia="ru-RU"/>
        </w:rPr>
        <w:t xml:space="preserve"> </w:t>
      </w: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outlineLvl w:val="1"/>
        <w:rPr>
          <w:rFonts w:ascii="Times New Roman" w:eastAsia="Times New Roman" w:hAnsi="Times New Roman" w:cs="Times New Roman"/>
          <w:b/>
          <w:bCs/>
          <w:sz w:val="28"/>
          <w:szCs w:val="24"/>
          <w:lang w:eastAsia="ru-RU"/>
        </w:rPr>
      </w:pPr>
    </w:p>
    <w:p w:rsidR="005663A0" w:rsidRDefault="005663A0" w:rsidP="005663A0">
      <w:pPr>
        <w:keepNext/>
        <w:spacing w:after="0" w:line="240" w:lineRule="auto"/>
        <w:ind w:right="15"/>
        <w:jc w:val="center"/>
        <w:outlineLvl w:val="1"/>
        <w:rPr>
          <w:rFonts w:ascii="Times New Roman" w:eastAsia="Times New Roman" w:hAnsi="Times New Roman" w:cs="Times New Roman"/>
          <w:bCs/>
          <w:sz w:val="28"/>
          <w:szCs w:val="24"/>
          <w:lang w:eastAsia="ru-RU"/>
        </w:rPr>
      </w:pPr>
    </w:p>
    <w:p w:rsidR="00C71C24" w:rsidRDefault="00C71C24" w:rsidP="005663A0">
      <w:pPr>
        <w:keepNext/>
        <w:spacing w:after="0" w:line="240" w:lineRule="auto"/>
        <w:ind w:right="15"/>
        <w:jc w:val="center"/>
        <w:outlineLvl w:val="1"/>
        <w:rPr>
          <w:rFonts w:ascii="Times New Roman" w:eastAsia="Times New Roman" w:hAnsi="Times New Roman" w:cs="Times New Roman"/>
          <w:bCs/>
          <w:sz w:val="28"/>
          <w:szCs w:val="24"/>
          <w:lang w:eastAsia="ru-RU"/>
        </w:rPr>
      </w:pPr>
    </w:p>
    <w:p w:rsidR="00C71C24" w:rsidRDefault="00C71C24" w:rsidP="005663A0">
      <w:pPr>
        <w:keepNext/>
        <w:spacing w:after="0" w:line="240" w:lineRule="auto"/>
        <w:ind w:right="15"/>
        <w:jc w:val="center"/>
        <w:outlineLvl w:val="1"/>
        <w:rPr>
          <w:rFonts w:ascii="Times New Roman" w:eastAsia="Times New Roman" w:hAnsi="Times New Roman" w:cs="Times New Roman"/>
          <w:bCs/>
          <w:sz w:val="28"/>
          <w:szCs w:val="24"/>
          <w:lang w:eastAsia="ru-RU"/>
        </w:rPr>
      </w:pPr>
    </w:p>
    <w:p w:rsidR="00C71C24" w:rsidRDefault="00C71C24" w:rsidP="005663A0">
      <w:pPr>
        <w:keepNext/>
        <w:spacing w:after="0" w:line="240" w:lineRule="auto"/>
        <w:ind w:right="15"/>
        <w:jc w:val="center"/>
        <w:outlineLvl w:val="1"/>
        <w:rPr>
          <w:rFonts w:ascii="Times New Roman" w:eastAsia="Times New Roman" w:hAnsi="Times New Roman" w:cs="Times New Roman"/>
          <w:bCs/>
          <w:sz w:val="28"/>
          <w:szCs w:val="24"/>
          <w:lang w:eastAsia="ru-RU"/>
        </w:rPr>
      </w:pPr>
    </w:p>
    <w:p w:rsidR="005663A0" w:rsidRPr="005F1EE4" w:rsidRDefault="005663A0" w:rsidP="005663A0">
      <w:pPr>
        <w:keepNext/>
        <w:spacing w:after="0" w:line="240" w:lineRule="auto"/>
        <w:ind w:right="15"/>
        <w:jc w:val="center"/>
        <w:outlineLvl w:val="1"/>
        <w:rPr>
          <w:rFonts w:ascii="Times New Roman" w:eastAsia="Times New Roman" w:hAnsi="Times New Roman" w:cs="Times New Roman"/>
          <w:bCs/>
          <w:sz w:val="28"/>
          <w:szCs w:val="24"/>
          <w:lang w:eastAsia="ru-RU"/>
        </w:rPr>
      </w:pPr>
      <w:proofErr w:type="spellStart"/>
      <w:r w:rsidRPr="005F1EE4">
        <w:rPr>
          <w:rFonts w:ascii="Times New Roman" w:eastAsia="Times New Roman" w:hAnsi="Times New Roman" w:cs="Times New Roman"/>
          <w:bCs/>
          <w:sz w:val="28"/>
          <w:szCs w:val="24"/>
          <w:lang w:eastAsia="ru-RU"/>
        </w:rPr>
        <w:t>Ростов</w:t>
      </w:r>
      <w:proofErr w:type="spellEnd"/>
      <w:r w:rsidRPr="005F1EE4">
        <w:rPr>
          <w:rFonts w:ascii="Times New Roman" w:eastAsia="Times New Roman" w:hAnsi="Times New Roman" w:cs="Times New Roman"/>
          <w:bCs/>
          <w:sz w:val="28"/>
          <w:szCs w:val="24"/>
          <w:lang w:eastAsia="ru-RU"/>
        </w:rPr>
        <w:t>-на-Дону</w:t>
      </w:r>
    </w:p>
    <w:p w:rsidR="005663A0" w:rsidRDefault="005663A0" w:rsidP="005663A0">
      <w:pPr>
        <w:widowControl w:val="0"/>
        <w:autoSpaceDE w:val="0"/>
        <w:autoSpaceDN w:val="0"/>
        <w:adjustRightInd w:val="0"/>
        <w:spacing w:before="180" w:after="0" w:line="240" w:lineRule="auto"/>
        <w:ind w:right="15"/>
        <w:jc w:val="center"/>
        <w:rPr>
          <w:rFonts w:ascii="Times New Roman" w:eastAsia="Times New Roman" w:hAnsi="Times New Roman" w:cs="Times New Roman"/>
          <w:sz w:val="28"/>
          <w:szCs w:val="24"/>
          <w:lang w:eastAsia="ru-RU"/>
        </w:rPr>
      </w:pPr>
      <w:r w:rsidRPr="005F1EE4">
        <w:rPr>
          <w:rFonts w:ascii="Times New Roman" w:eastAsia="Times New Roman" w:hAnsi="Times New Roman" w:cs="Times New Roman"/>
          <w:sz w:val="28"/>
          <w:szCs w:val="24"/>
          <w:lang w:eastAsia="ru-RU"/>
        </w:rPr>
        <w:t>20</w:t>
      </w:r>
      <w:r>
        <w:rPr>
          <w:rFonts w:ascii="Times New Roman" w:eastAsia="Times New Roman" w:hAnsi="Times New Roman" w:cs="Times New Roman"/>
          <w:sz w:val="28"/>
          <w:szCs w:val="24"/>
          <w:lang w:eastAsia="ru-RU"/>
        </w:rPr>
        <w:t>25</w:t>
      </w:r>
      <w:r w:rsidRPr="005F1EE4">
        <w:rPr>
          <w:rFonts w:ascii="Times New Roman" w:eastAsia="Times New Roman" w:hAnsi="Times New Roman" w:cs="Times New Roman"/>
          <w:sz w:val="28"/>
          <w:szCs w:val="24"/>
          <w:lang w:eastAsia="ru-RU"/>
        </w:rPr>
        <w:t xml:space="preserve"> г.</w:t>
      </w:r>
    </w:p>
    <w:p w:rsidR="00AC23A1" w:rsidRPr="006E538B" w:rsidRDefault="00AC23A1" w:rsidP="00DE5A73">
      <w:pPr>
        <w:jc w:val="center"/>
        <w:rPr>
          <w:rFonts w:ascii="Times New Roman" w:hAnsi="Times New Roman" w:cs="Times New Roman"/>
          <w:b/>
          <w:sz w:val="24"/>
          <w:szCs w:val="24"/>
        </w:rPr>
      </w:pPr>
      <w:r w:rsidRPr="006E538B">
        <w:rPr>
          <w:rFonts w:ascii="Times New Roman" w:hAnsi="Times New Roman" w:cs="Times New Roman"/>
          <w:b/>
          <w:sz w:val="24"/>
          <w:szCs w:val="24"/>
        </w:rPr>
        <w:lastRenderedPageBreak/>
        <w:t xml:space="preserve">Контрольная работа </w:t>
      </w:r>
    </w:p>
    <w:p w:rsidR="006E538B" w:rsidRPr="006E538B" w:rsidRDefault="006E538B" w:rsidP="006E538B">
      <w:pPr>
        <w:jc w:val="both"/>
        <w:rPr>
          <w:rFonts w:ascii="Times New Roman" w:hAnsi="Times New Roman" w:cs="Times New Roman"/>
          <w:sz w:val="24"/>
          <w:szCs w:val="24"/>
        </w:rPr>
      </w:pPr>
      <w:r w:rsidRPr="006E538B">
        <w:rPr>
          <w:rFonts w:ascii="Times New Roman" w:hAnsi="Times New Roman" w:cs="Times New Roman"/>
          <w:sz w:val="24"/>
          <w:szCs w:val="24"/>
        </w:rPr>
        <w:tab/>
        <w:t>Контрольная работа выполняется во втором семестре изучения дисциплины. Ее выполнение обязательно и является допуском к экзамену. В процессе выполнения обучающийся продолжает работать с проектом, начатым в предыдущем семестре.</w:t>
      </w:r>
    </w:p>
    <w:p w:rsidR="006E538B" w:rsidRPr="006E538B" w:rsidRDefault="006E538B" w:rsidP="006E538B">
      <w:pPr>
        <w:jc w:val="both"/>
        <w:rPr>
          <w:rFonts w:ascii="Times New Roman" w:hAnsi="Times New Roman" w:cs="Times New Roman"/>
          <w:sz w:val="24"/>
          <w:szCs w:val="24"/>
        </w:rPr>
      </w:pPr>
      <w:r w:rsidRPr="006E538B">
        <w:rPr>
          <w:rFonts w:ascii="Times New Roman" w:hAnsi="Times New Roman" w:cs="Times New Roman"/>
          <w:sz w:val="24"/>
          <w:szCs w:val="24"/>
        </w:rPr>
        <w:tab/>
        <w:t>Цель выполнения контрольной работы – научиться анализировать риски в проекте, уметь проводить план-</w:t>
      </w:r>
      <w:proofErr w:type="spellStart"/>
      <w:r w:rsidRPr="006E538B">
        <w:rPr>
          <w:rFonts w:ascii="Times New Roman" w:hAnsi="Times New Roman" w:cs="Times New Roman"/>
          <w:sz w:val="24"/>
          <w:szCs w:val="24"/>
        </w:rPr>
        <w:t>фактный</w:t>
      </w:r>
      <w:proofErr w:type="spellEnd"/>
      <w:r w:rsidRPr="006E538B">
        <w:rPr>
          <w:rFonts w:ascii="Times New Roman" w:hAnsi="Times New Roman" w:cs="Times New Roman"/>
          <w:sz w:val="24"/>
          <w:szCs w:val="24"/>
        </w:rPr>
        <w:t xml:space="preserve"> анализ проекта с использованием метода освоенного </w:t>
      </w:r>
      <w:proofErr w:type="spellStart"/>
      <w:r w:rsidRPr="006E538B">
        <w:rPr>
          <w:rFonts w:ascii="Times New Roman" w:hAnsi="Times New Roman" w:cs="Times New Roman"/>
          <w:sz w:val="24"/>
          <w:szCs w:val="24"/>
        </w:rPr>
        <w:t>обьема</w:t>
      </w:r>
      <w:proofErr w:type="spellEnd"/>
      <w:r w:rsidRPr="006E538B">
        <w:rPr>
          <w:rFonts w:ascii="Times New Roman" w:hAnsi="Times New Roman" w:cs="Times New Roman"/>
          <w:sz w:val="24"/>
          <w:szCs w:val="24"/>
        </w:rPr>
        <w:t>.</w:t>
      </w:r>
    </w:p>
    <w:p w:rsidR="006E538B" w:rsidRPr="006E538B" w:rsidRDefault="006E538B" w:rsidP="006E538B">
      <w:pPr>
        <w:jc w:val="both"/>
        <w:rPr>
          <w:rFonts w:ascii="Times New Roman" w:hAnsi="Times New Roman" w:cs="Times New Roman"/>
          <w:sz w:val="24"/>
          <w:szCs w:val="24"/>
        </w:rPr>
      </w:pPr>
      <w:r w:rsidRPr="006E538B">
        <w:rPr>
          <w:rFonts w:ascii="Times New Roman" w:hAnsi="Times New Roman" w:cs="Times New Roman"/>
          <w:sz w:val="24"/>
          <w:szCs w:val="24"/>
        </w:rPr>
        <w:tab/>
        <w:t xml:space="preserve">КР состоит из двух этапов. Ниже приведены задания для выполнения и их краткое описание. Выполненные задания представить в </w:t>
      </w:r>
      <w:proofErr w:type="spellStart"/>
      <w:r w:rsidRPr="006E538B">
        <w:rPr>
          <w:rFonts w:ascii="Times New Roman" w:hAnsi="Times New Roman" w:cs="Times New Roman"/>
          <w:sz w:val="24"/>
          <w:szCs w:val="24"/>
        </w:rPr>
        <w:t>вордовском</w:t>
      </w:r>
      <w:proofErr w:type="spellEnd"/>
      <w:r w:rsidRPr="006E538B">
        <w:rPr>
          <w:rFonts w:ascii="Times New Roman" w:hAnsi="Times New Roman" w:cs="Times New Roman"/>
          <w:sz w:val="24"/>
          <w:szCs w:val="24"/>
        </w:rPr>
        <w:t xml:space="preserve"> файле.</w:t>
      </w:r>
    </w:p>
    <w:p w:rsidR="00DE73A3" w:rsidRDefault="003B5D28" w:rsidP="00DE5A73">
      <w:pPr>
        <w:jc w:val="center"/>
        <w:rPr>
          <w:rFonts w:ascii="Times New Roman" w:hAnsi="Times New Roman" w:cs="Times New Roman"/>
          <w:b/>
          <w:sz w:val="28"/>
          <w:szCs w:val="28"/>
        </w:rPr>
      </w:pPr>
      <w:r>
        <w:rPr>
          <w:rFonts w:ascii="Times New Roman" w:hAnsi="Times New Roman" w:cs="Times New Roman"/>
          <w:b/>
          <w:sz w:val="28"/>
          <w:szCs w:val="28"/>
        </w:rPr>
        <w:t xml:space="preserve">А) </w:t>
      </w:r>
      <w:r w:rsidR="00382504" w:rsidRPr="00DE5A73">
        <w:rPr>
          <w:rFonts w:ascii="Times New Roman" w:hAnsi="Times New Roman" w:cs="Times New Roman"/>
          <w:b/>
          <w:sz w:val="28"/>
          <w:szCs w:val="28"/>
        </w:rPr>
        <w:t>Риски в проекте</w:t>
      </w:r>
    </w:p>
    <w:p w:rsidR="00382504" w:rsidRPr="00E066B7" w:rsidRDefault="00382504" w:rsidP="00E066B7">
      <w:pPr>
        <w:pStyle w:val="a4"/>
        <w:numPr>
          <w:ilvl w:val="0"/>
          <w:numId w:val="1"/>
        </w:numPr>
        <w:rPr>
          <w:rFonts w:ascii="Times New Roman" w:hAnsi="Times New Roman" w:cs="Times New Roman"/>
          <w:sz w:val="24"/>
          <w:szCs w:val="24"/>
        </w:rPr>
      </w:pPr>
      <w:bookmarkStart w:id="0" w:name="_GoBack"/>
      <w:bookmarkEnd w:id="0"/>
      <w:r w:rsidRPr="00E066B7">
        <w:rPr>
          <w:rFonts w:ascii="Times New Roman" w:hAnsi="Times New Roman" w:cs="Times New Roman"/>
          <w:sz w:val="24"/>
          <w:szCs w:val="24"/>
        </w:rPr>
        <w:t>Рассмотреть возможные риски в вашем проекте.</w:t>
      </w:r>
      <w:r w:rsidR="00E066B7" w:rsidRPr="00E066B7">
        <w:rPr>
          <w:rFonts w:ascii="Times New Roman" w:hAnsi="Times New Roman" w:cs="Times New Roman"/>
          <w:sz w:val="24"/>
          <w:szCs w:val="24"/>
        </w:rPr>
        <w:t xml:space="preserve"> </w:t>
      </w:r>
      <w:r w:rsidRPr="00E066B7">
        <w:rPr>
          <w:rFonts w:ascii="Times New Roman" w:hAnsi="Times New Roman" w:cs="Times New Roman"/>
          <w:sz w:val="24"/>
          <w:szCs w:val="24"/>
        </w:rPr>
        <w:t xml:space="preserve">Выполнить </w:t>
      </w:r>
      <w:r w:rsidRPr="00E066B7">
        <w:rPr>
          <w:rFonts w:ascii="Times New Roman" w:hAnsi="Times New Roman" w:cs="Times New Roman"/>
          <w:sz w:val="24"/>
          <w:szCs w:val="24"/>
          <w:lang w:val="en-US"/>
        </w:rPr>
        <w:t>SWOT</w:t>
      </w:r>
      <w:r w:rsidRPr="00E066B7">
        <w:rPr>
          <w:rFonts w:ascii="Times New Roman" w:hAnsi="Times New Roman" w:cs="Times New Roman"/>
          <w:sz w:val="24"/>
          <w:szCs w:val="24"/>
        </w:rPr>
        <w:t xml:space="preserve"> – анализ в качестве качественного анализа рисков.</w:t>
      </w:r>
    </w:p>
    <w:p w:rsidR="00E066B7" w:rsidRPr="00E066B7" w:rsidRDefault="00E066B7" w:rsidP="00E066B7">
      <w:pPr>
        <w:jc w:val="both"/>
        <w:rPr>
          <w:rFonts w:ascii="Times New Roman" w:hAnsi="Times New Roman" w:cs="Times New Roman"/>
          <w:sz w:val="24"/>
          <w:szCs w:val="24"/>
        </w:rPr>
      </w:pPr>
      <w:r w:rsidRPr="00E066B7">
        <w:rPr>
          <w:rFonts w:ascii="Times New Roman" w:hAnsi="Times New Roman" w:cs="Times New Roman"/>
          <w:sz w:val="24"/>
          <w:szCs w:val="24"/>
        </w:rPr>
        <w:t>SWOT-анализ. Методология SWOT-анализа (</w:t>
      </w:r>
      <w:proofErr w:type="spellStart"/>
      <w:r w:rsidRPr="00E066B7">
        <w:rPr>
          <w:rFonts w:ascii="Times New Roman" w:hAnsi="Times New Roman" w:cs="Times New Roman"/>
          <w:sz w:val="24"/>
          <w:szCs w:val="24"/>
        </w:rPr>
        <w:t>strengths</w:t>
      </w:r>
      <w:proofErr w:type="spellEnd"/>
      <w:r w:rsidRPr="00E066B7">
        <w:rPr>
          <w:rFonts w:ascii="Times New Roman" w:hAnsi="Times New Roman" w:cs="Times New Roman"/>
          <w:sz w:val="24"/>
          <w:szCs w:val="24"/>
        </w:rPr>
        <w:t xml:space="preserve"> - сильные стороны, </w:t>
      </w:r>
      <w:proofErr w:type="spellStart"/>
      <w:r w:rsidRPr="00E066B7">
        <w:rPr>
          <w:rFonts w:ascii="Times New Roman" w:hAnsi="Times New Roman" w:cs="Times New Roman"/>
          <w:sz w:val="24"/>
          <w:szCs w:val="24"/>
        </w:rPr>
        <w:t>weaknesses</w:t>
      </w:r>
      <w:proofErr w:type="spellEnd"/>
      <w:r w:rsidRPr="00E066B7">
        <w:rPr>
          <w:rFonts w:ascii="Times New Roman" w:hAnsi="Times New Roman" w:cs="Times New Roman"/>
          <w:sz w:val="24"/>
          <w:szCs w:val="24"/>
        </w:rPr>
        <w:t xml:space="preserve"> - слабые стороны, </w:t>
      </w:r>
      <w:proofErr w:type="spellStart"/>
      <w:r w:rsidRPr="00E066B7">
        <w:rPr>
          <w:rFonts w:ascii="Times New Roman" w:hAnsi="Times New Roman" w:cs="Times New Roman"/>
          <w:sz w:val="24"/>
          <w:szCs w:val="24"/>
        </w:rPr>
        <w:t>opportunities</w:t>
      </w:r>
      <w:proofErr w:type="spellEnd"/>
      <w:r w:rsidRPr="00E066B7">
        <w:rPr>
          <w:rFonts w:ascii="Times New Roman" w:hAnsi="Times New Roman" w:cs="Times New Roman"/>
          <w:sz w:val="24"/>
          <w:szCs w:val="24"/>
        </w:rPr>
        <w:t xml:space="preserve"> - возможности и </w:t>
      </w:r>
      <w:proofErr w:type="spellStart"/>
      <w:r w:rsidRPr="00E066B7">
        <w:rPr>
          <w:rFonts w:ascii="Times New Roman" w:hAnsi="Times New Roman" w:cs="Times New Roman"/>
          <w:sz w:val="24"/>
          <w:szCs w:val="24"/>
        </w:rPr>
        <w:t>threats</w:t>
      </w:r>
      <w:proofErr w:type="spellEnd"/>
      <w:r w:rsidRPr="00E066B7">
        <w:rPr>
          <w:rFonts w:ascii="Times New Roman" w:hAnsi="Times New Roman" w:cs="Times New Roman"/>
          <w:sz w:val="24"/>
          <w:szCs w:val="24"/>
        </w:rPr>
        <w:t xml:space="preserve"> - опасности, угрозы) предполагает сначала выявление сильных и слабых сторон, а также угроз и возможностей, а затем установление цепочек связей между ними, которые в дальнейшем могут быть использованы для формулирования стратегий организации.</w:t>
      </w:r>
    </w:p>
    <w:p w:rsidR="00E066B7" w:rsidRPr="00E066B7" w:rsidRDefault="00E066B7" w:rsidP="00E066B7">
      <w:pPr>
        <w:jc w:val="both"/>
        <w:rPr>
          <w:rFonts w:ascii="Times New Roman" w:hAnsi="Times New Roman" w:cs="Times New Roman"/>
          <w:sz w:val="24"/>
          <w:szCs w:val="24"/>
        </w:rPr>
      </w:pPr>
      <w:r w:rsidRPr="00E066B7">
        <w:rPr>
          <w:rFonts w:ascii="Times New Roman" w:hAnsi="Times New Roman" w:cs="Times New Roman"/>
          <w:sz w:val="24"/>
          <w:szCs w:val="24"/>
        </w:rPr>
        <w:t>Сначала с учетом конкретной ситуации, в которой находится организация, составляются список ее слабых и сильных сторон, а также список угроз и возможностей. Далее устанавливается связь между ними. Для этого составляется матрица SWOT. На пересечении разделов образуются четыре поля: «СИВ» (сила и возможности); «СИУ (сила и угрозы); «СЛВ»(слабость и возможность); «СЛУ» (слабость и угрозы). На каждом из этих полей исследователь должен рассмотреть все возможные парные комбинации и выделить те, которые должны быть учтены при разработке стратегии поведения организации. В отношении тех пар, которые были выбраны с поля «СИВ», следует разрабатывать стратегию по использованию сильных сторон организации для того, чтобы получить отдачу от возможностей, которые появились во внешней среде. Для тех пар, которые оказались на поле «СЛВ», стратегия должна быть построена таким образом, чтобы за счет появившихся возможностей попытаться преодолеть имеющиеся в организации слабости. Если пара находится на поле «СИУ», то стратегия должна предполагать использование силы организации для устранения угроз. Наконец, для пар, находящихся на поле «СЛУ», организация должна выработать такую стратегию, которая позволила бы ей как избавиться от слабостей, так и попытаться предотвратить нависшую над ней угрозу.</w:t>
      </w:r>
    </w:p>
    <w:p w:rsidR="00E066B7" w:rsidRPr="00E066B7" w:rsidRDefault="00E066B7" w:rsidP="00E066B7">
      <w:pPr>
        <w:jc w:val="both"/>
        <w:rPr>
          <w:rFonts w:ascii="Times New Roman" w:hAnsi="Times New Roman" w:cs="Times New Roman"/>
          <w:sz w:val="24"/>
          <w:szCs w:val="24"/>
        </w:rPr>
      </w:pPr>
      <w:r w:rsidRPr="00E066B7">
        <w:rPr>
          <w:rFonts w:ascii="Times New Roman" w:hAnsi="Times New Roman" w:cs="Times New Roman"/>
          <w:sz w:val="24"/>
          <w:szCs w:val="24"/>
        </w:rPr>
        <w:t>Ниже приведен пример матрицы SWOT</w:t>
      </w:r>
      <w:r w:rsidR="002C0BB8">
        <w:rPr>
          <w:rFonts w:ascii="Times New Roman" w:hAnsi="Times New Roman" w:cs="Times New Roman"/>
          <w:sz w:val="24"/>
          <w:szCs w:val="24"/>
        </w:rPr>
        <w:t xml:space="preserve"> (таблица 1).</w:t>
      </w:r>
      <w:r w:rsidRPr="00E066B7">
        <w:rPr>
          <w:rFonts w:ascii="Times New Roman" w:hAnsi="Times New Roman" w:cs="Times New Roman"/>
          <w:sz w:val="24"/>
          <w:szCs w:val="24"/>
        </w:rPr>
        <w:t xml:space="preserve"> Она заполняется после того, как будут выписаны сильные, слабые стороны, возможности и угрозы.</w:t>
      </w:r>
    </w:p>
    <w:p w:rsidR="002C0BB8" w:rsidRDefault="00E066B7" w:rsidP="00E066B7">
      <w:pPr>
        <w:jc w:val="both"/>
        <w:rPr>
          <w:rFonts w:ascii="Times New Roman" w:hAnsi="Times New Roman" w:cs="Times New Roman"/>
          <w:sz w:val="24"/>
          <w:szCs w:val="24"/>
        </w:rPr>
      </w:pPr>
      <w:r w:rsidRPr="00E066B7">
        <w:rPr>
          <w:rFonts w:ascii="Times New Roman" w:hAnsi="Times New Roman" w:cs="Times New Roman"/>
          <w:sz w:val="24"/>
          <w:szCs w:val="24"/>
        </w:rPr>
        <w:t>Это творческий учебный процесс, который каждый выполняет самостоятельно для своего проекта.</w:t>
      </w:r>
      <w:r w:rsidR="002C0BB8">
        <w:rPr>
          <w:rFonts w:ascii="Times New Roman" w:hAnsi="Times New Roman" w:cs="Times New Roman"/>
          <w:sz w:val="24"/>
          <w:szCs w:val="24"/>
        </w:rPr>
        <w:tab/>
      </w:r>
      <w:r w:rsidR="002C0BB8">
        <w:rPr>
          <w:rFonts w:ascii="Times New Roman" w:hAnsi="Times New Roman" w:cs="Times New Roman"/>
          <w:sz w:val="24"/>
          <w:szCs w:val="24"/>
        </w:rPr>
        <w:tab/>
      </w:r>
    </w:p>
    <w:p w:rsidR="00E066B7" w:rsidRPr="00E066B7" w:rsidRDefault="002C0BB8" w:rsidP="002C0BB8">
      <w:pPr>
        <w:jc w:val="right"/>
        <w:rPr>
          <w:rFonts w:ascii="Times New Roman" w:hAnsi="Times New Roman" w:cs="Times New Roman"/>
          <w:sz w:val="24"/>
          <w:szCs w:val="24"/>
        </w:rPr>
      </w:pPr>
      <w:r>
        <w:rPr>
          <w:rFonts w:ascii="Times New Roman" w:hAnsi="Times New Roman" w:cs="Times New Roman"/>
          <w:sz w:val="24"/>
          <w:szCs w:val="24"/>
        </w:rPr>
        <w:t xml:space="preserve">Таблица 1 - </w:t>
      </w:r>
      <w:r>
        <w:rPr>
          <w:rFonts w:ascii="Times New Roman" w:hAnsi="Times New Roman" w:cs="Times New Roman"/>
          <w:sz w:val="24"/>
          <w:szCs w:val="24"/>
        </w:rPr>
        <w:tab/>
      </w:r>
      <w:r w:rsidRPr="002C0BB8">
        <w:rPr>
          <w:rFonts w:ascii="Times New Roman" w:hAnsi="Times New Roman" w:cs="Times New Roman"/>
          <w:sz w:val="24"/>
          <w:szCs w:val="24"/>
        </w:rPr>
        <w:t>SWOT</w:t>
      </w:r>
      <w:r>
        <w:rPr>
          <w:rFonts w:ascii="Times New Roman" w:hAnsi="Times New Roman" w:cs="Times New Roman"/>
          <w:sz w:val="24"/>
          <w:szCs w:val="24"/>
        </w:rPr>
        <w:t>-анализ</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E066B7" w:rsidRDefault="00E066B7">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7E18D559">
            <wp:extent cx="3992690" cy="2518410"/>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a:extLst>
                        <a:ext uri="{28A0092B-C50C-407E-A947-70E740481C1C}">
                          <a14:useLocalDpi xmlns:a14="http://schemas.microsoft.com/office/drawing/2010/main" val="0"/>
                        </a:ext>
                      </a:extLst>
                    </a:blip>
                    <a:srcRect t="16010"/>
                    <a:stretch/>
                  </pic:blipFill>
                  <pic:spPr bwMode="auto">
                    <a:xfrm>
                      <a:off x="0" y="0"/>
                      <a:ext cx="3992880" cy="2518530"/>
                    </a:xfrm>
                    <a:prstGeom prst="rect">
                      <a:avLst/>
                    </a:prstGeom>
                    <a:noFill/>
                    <a:ln>
                      <a:noFill/>
                    </a:ln>
                    <a:extLst>
                      <a:ext uri="{53640926-AAD7-44D8-BBD7-CCE9431645EC}">
                        <a14:shadowObscured xmlns:a14="http://schemas.microsoft.com/office/drawing/2010/main"/>
                      </a:ext>
                    </a:extLst>
                  </pic:spPr>
                </pic:pic>
              </a:graphicData>
            </a:graphic>
          </wp:inline>
        </w:drawing>
      </w:r>
    </w:p>
    <w:p w:rsidR="00DE5A73" w:rsidRPr="00E066B7" w:rsidRDefault="00DE5A73" w:rsidP="00E066B7">
      <w:pPr>
        <w:pStyle w:val="a4"/>
        <w:numPr>
          <w:ilvl w:val="0"/>
          <w:numId w:val="1"/>
        </w:numPr>
        <w:rPr>
          <w:rFonts w:ascii="Times New Roman" w:hAnsi="Times New Roman" w:cs="Times New Roman"/>
          <w:sz w:val="24"/>
          <w:szCs w:val="24"/>
        </w:rPr>
      </w:pPr>
      <w:r w:rsidRPr="00E066B7">
        <w:rPr>
          <w:rFonts w:ascii="Times New Roman" w:hAnsi="Times New Roman" w:cs="Times New Roman"/>
          <w:sz w:val="24"/>
          <w:szCs w:val="24"/>
        </w:rPr>
        <w:t>Идентифицировать риски проекта. Разработать план реагирования на риски.</w:t>
      </w:r>
    </w:p>
    <w:p w:rsidR="00DE5A73" w:rsidRPr="00DE5A73" w:rsidRDefault="00DE5A73" w:rsidP="002C0BB8">
      <w:pPr>
        <w:jc w:val="both"/>
        <w:rPr>
          <w:rFonts w:ascii="Times New Roman" w:eastAsia="Times New Roman" w:hAnsi="Times New Roman" w:cs="Times New Roman"/>
          <w:b/>
          <w:sz w:val="24"/>
          <w:szCs w:val="24"/>
          <w:lang w:eastAsia="ru-RU"/>
        </w:rPr>
      </w:pPr>
      <w:r>
        <w:rPr>
          <w:rFonts w:ascii="Times New Roman" w:hAnsi="Times New Roman" w:cs="Times New Roman"/>
          <w:sz w:val="28"/>
          <w:szCs w:val="28"/>
        </w:rPr>
        <w:tab/>
      </w:r>
      <w:r w:rsidRPr="00DE5A73">
        <w:rPr>
          <w:rFonts w:ascii="Times New Roman" w:eastAsia="Times New Roman" w:hAnsi="Times New Roman" w:cs="Times New Roman"/>
          <w:sz w:val="24"/>
          <w:szCs w:val="24"/>
          <w:lang w:eastAsia="ru-RU"/>
        </w:rPr>
        <w:t xml:space="preserve">Исходя из типовых рисков идентифицировать риски Вашего проекта и определить план реагирования на них. Дополнительная информация по управлению рисками находится </w:t>
      </w:r>
      <w:r w:rsidR="002C0BB8">
        <w:rPr>
          <w:rFonts w:ascii="Times New Roman" w:eastAsia="Times New Roman" w:hAnsi="Times New Roman" w:cs="Times New Roman"/>
          <w:sz w:val="24"/>
          <w:szCs w:val="24"/>
          <w:lang w:eastAsia="ru-RU"/>
        </w:rPr>
        <w:t>ниже после таблицы 3.</w:t>
      </w:r>
    </w:p>
    <w:p w:rsidR="00DE5A73" w:rsidRPr="00DE5A73" w:rsidRDefault="00DE5A73" w:rsidP="00DE5A73">
      <w:pPr>
        <w:spacing w:after="0" w:line="240" w:lineRule="auto"/>
        <w:ind w:firstLine="567"/>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Заполнить таблицу «Управление рисками проекта» (таблица 2)</w:t>
      </w:r>
    </w:p>
    <w:p w:rsidR="00DE5A73" w:rsidRPr="00DE5A73" w:rsidRDefault="00DE5A73" w:rsidP="00DE5A73">
      <w:pPr>
        <w:spacing w:after="0" w:line="240" w:lineRule="auto"/>
        <w:ind w:firstLine="567"/>
        <w:contextualSpacing/>
        <w:jc w:val="both"/>
        <w:rPr>
          <w:rFonts w:ascii="Times New Roman" w:eastAsia="Times New Roman" w:hAnsi="Times New Roman" w:cs="Times New Roman"/>
          <w:sz w:val="24"/>
          <w:szCs w:val="24"/>
          <w:lang w:eastAsia="ru-RU"/>
        </w:rPr>
      </w:pPr>
    </w:p>
    <w:p w:rsidR="00DE5A73" w:rsidRPr="00DE5A73" w:rsidRDefault="00DE5A73" w:rsidP="00DE5A73">
      <w:pPr>
        <w:spacing w:after="0" w:line="240" w:lineRule="auto"/>
        <w:ind w:firstLine="567"/>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Таблица 2 - Управление рисками проекта</w:t>
      </w:r>
    </w:p>
    <w:tbl>
      <w:tblPr>
        <w:tblStyle w:val="a3"/>
        <w:tblW w:w="9844" w:type="dxa"/>
        <w:tblInd w:w="-147" w:type="dxa"/>
        <w:tblLayout w:type="fixed"/>
        <w:tblLook w:val="04A0" w:firstRow="1" w:lastRow="0" w:firstColumn="1" w:lastColumn="0" w:noHBand="0" w:noVBand="1"/>
      </w:tblPr>
      <w:tblGrid>
        <w:gridCol w:w="1985"/>
        <w:gridCol w:w="1276"/>
        <w:gridCol w:w="1186"/>
        <w:gridCol w:w="3599"/>
        <w:gridCol w:w="1798"/>
      </w:tblGrid>
      <w:tr w:rsidR="00DE5A73" w:rsidRPr="00DE5A73" w:rsidTr="00540822">
        <w:tc>
          <w:tcPr>
            <w:tcW w:w="1985"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Описание риска</w:t>
            </w:r>
          </w:p>
        </w:tc>
        <w:tc>
          <w:tcPr>
            <w:tcW w:w="127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Вероятность возникновения</w:t>
            </w: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Степень влияния на сроки проекта</w:t>
            </w:r>
          </w:p>
        </w:tc>
        <w:tc>
          <w:tcPr>
            <w:tcW w:w="359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Реагирование</w:t>
            </w:r>
          </w:p>
        </w:tc>
        <w:tc>
          <w:tcPr>
            <w:tcW w:w="1798"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Трудозатраты по реагированию</w:t>
            </w:r>
          </w:p>
        </w:tc>
      </w:tr>
      <w:tr w:rsidR="00DE5A73" w:rsidRPr="00DE5A73" w:rsidTr="00540822">
        <w:tc>
          <w:tcPr>
            <w:tcW w:w="1985"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p>
        </w:tc>
        <w:tc>
          <w:tcPr>
            <w:tcW w:w="127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p>
        </w:tc>
        <w:tc>
          <w:tcPr>
            <w:tcW w:w="359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p>
        </w:tc>
        <w:tc>
          <w:tcPr>
            <w:tcW w:w="1798"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p>
        </w:tc>
      </w:tr>
    </w:tbl>
    <w:p w:rsidR="00DE5A73" w:rsidRPr="00DE5A73" w:rsidRDefault="00DE5A73" w:rsidP="00DE5A73">
      <w:pPr>
        <w:spacing w:after="0" w:line="240" w:lineRule="auto"/>
        <w:ind w:left="360"/>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Пример заполнения таблицы (таблица 3)</w:t>
      </w:r>
    </w:p>
    <w:p w:rsidR="00DE5A73" w:rsidRPr="00DE5A73" w:rsidRDefault="00DE5A73" w:rsidP="00DE5A73">
      <w:pPr>
        <w:spacing w:after="0" w:line="240" w:lineRule="auto"/>
        <w:ind w:left="360"/>
        <w:jc w:val="both"/>
        <w:rPr>
          <w:rFonts w:ascii="Times New Roman" w:eastAsia="Times New Roman" w:hAnsi="Times New Roman" w:cs="Times New Roman"/>
          <w:sz w:val="24"/>
          <w:szCs w:val="24"/>
          <w:lang w:eastAsia="ru-RU"/>
        </w:rPr>
      </w:pPr>
    </w:p>
    <w:p w:rsidR="00DE5A73" w:rsidRPr="00DE5A73" w:rsidRDefault="00DE5A73" w:rsidP="00DE5A73">
      <w:pPr>
        <w:spacing w:after="0" w:line="240" w:lineRule="auto"/>
        <w:ind w:firstLine="567"/>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Таблица 3 - Управление рисками проекта «</w:t>
      </w:r>
      <w:r w:rsidRPr="00DE5A73">
        <w:rPr>
          <w:rFonts w:ascii="Times New Roman" w:eastAsia="Times New Roman" w:hAnsi="Times New Roman" w:cs="Times New Roman"/>
          <w:i/>
          <w:sz w:val="24"/>
          <w:szCs w:val="24"/>
          <w:lang w:eastAsia="ru-RU"/>
        </w:rPr>
        <w:t>Создание АС для ПАО «Флагман</w:t>
      </w:r>
      <w:r w:rsidRPr="00DE5A73">
        <w:rPr>
          <w:rFonts w:ascii="Times New Roman" w:eastAsia="Times New Roman" w:hAnsi="Times New Roman" w:cs="Times New Roman"/>
          <w:sz w:val="24"/>
          <w:szCs w:val="24"/>
          <w:lang w:eastAsia="ru-RU"/>
        </w:rPr>
        <w:t>»»</w:t>
      </w:r>
    </w:p>
    <w:tbl>
      <w:tblPr>
        <w:tblStyle w:val="a3"/>
        <w:tblW w:w="9816" w:type="dxa"/>
        <w:tblInd w:w="-147" w:type="dxa"/>
        <w:tblLayout w:type="fixed"/>
        <w:tblLook w:val="04A0" w:firstRow="1" w:lastRow="0" w:firstColumn="1" w:lastColumn="0" w:noHBand="0" w:noVBand="1"/>
      </w:tblPr>
      <w:tblGrid>
        <w:gridCol w:w="2269"/>
        <w:gridCol w:w="1134"/>
        <w:gridCol w:w="1186"/>
        <w:gridCol w:w="3917"/>
        <w:gridCol w:w="1310"/>
      </w:tblGrid>
      <w:tr w:rsidR="00DE5A73" w:rsidRPr="00DE5A73" w:rsidTr="00540822">
        <w:tc>
          <w:tcPr>
            <w:tcW w:w="226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Описание риска</w:t>
            </w:r>
          </w:p>
        </w:tc>
        <w:tc>
          <w:tcPr>
            <w:tcW w:w="1134"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Вероятность возникновения</w:t>
            </w: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Степень влияния на сроки проекта</w:t>
            </w:r>
          </w:p>
        </w:tc>
        <w:tc>
          <w:tcPr>
            <w:tcW w:w="3917"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Реагирование</w:t>
            </w:r>
          </w:p>
        </w:tc>
        <w:tc>
          <w:tcPr>
            <w:tcW w:w="1310"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Трудозатраты по реагированию</w:t>
            </w:r>
          </w:p>
        </w:tc>
      </w:tr>
      <w:tr w:rsidR="00DE5A73" w:rsidRPr="00DE5A73" w:rsidTr="00540822">
        <w:tc>
          <w:tcPr>
            <w:tcW w:w="226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Временное увеличение нагрузки на сотрудников при внедрении системы</w:t>
            </w:r>
          </w:p>
        </w:tc>
        <w:tc>
          <w:tcPr>
            <w:tcW w:w="1134"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Низкая (2)</w:t>
            </w: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Низкая (1)</w:t>
            </w:r>
          </w:p>
        </w:tc>
        <w:tc>
          <w:tcPr>
            <w:tcW w:w="3917"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Проведение необходимых организационных мероприятий на предприятии</w:t>
            </w:r>
          </w:p>
          <w:p w:rsidR="00DE5A73" w:rsidRPr="00DE5A73" w:rsidRDefault="00DE5A73" w:rsidP="00DE5A73">
            <w:pPr>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 xml:space="preserve">Повысить уровень мотивации сотрудников к освоению системы в форме поощрений и благодарностей; </w:t>
            </w:r>
          </w:p>
          <w:p w:rsidR="00DE5A73" w:rsidRPr="00DE5A73" w:rsidRDefault="00DE5A73" w:rsidP="00DE5A73">
            <w:pPr>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Принять организационные меры к сокращению срока параллельного ведения дел.</w:t>
            </w:r>
          </w:p>
        </w:tc>
        <w:tc>
          <w:tcPr>
            <w:tcW w:w="1310"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16 часов</w:t>
            </w:r>
          </w:p>
        </w:tc>
      </w:tr>
      <w:tr w:rsidR="00DE5A73" w:rsidRPr="00DE5A73" w:rsidTr="00540822">
        <w:tc>
          <w:tcPr>
            <w:tcW w:w="226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Автоматизация не регламентированных бизнес-процессов</w:t>
            </w:r>
          </w:p>
        </w:tc>
        <w:tc>
          <w:tcPr>
            <w:tcW w:w="1134"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Скорее нет (3)</w:t>
            </w: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Средняя (2)</w:t>
            </w:r>
          </w:p>
        </w:tc>
        <w:tc>
          <w:tcPr>
            <w:tcW w:w="3917" w:type="dxa"/>
          </w:tcPr>
          <w:p w:rsidR="00DE5A73" w:rsidRPr="00DE5A73" w:rsidRDefault="00DE5A73" w:rsidP="00DE5A73">
            <w:pPr>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 xml:space="preserve">Все бизнес-процессы, подлежащие автоматизации должны быть поставлены на предприятии и регламентированы. Каждая автоматизируемая функция должна найти отражение в бизнес-модели предприятия. </w:t>
            </w:r>
          </w:p>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lastRenderedPageBreak/>
              <w:t xml:space="preserve">Для того, чтобы проект внедрения автоматизированной системы управления оказался успешным необходимо максимально формализовать все процессы и функции управления, подлежащие автоматизации. </w:t>
            </w:r>
          </w:p>
        </w:tc>
        <w:tc>
          <w:tcPr>
            <w:tcW w:w="1310"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lastRenderedPageBreak/>
              <w:t>40 часов</w:t>
            </w:r>
          </w:p>
        </w:tc>
      </w:tr>
      <w:tr w:rsidR="00DE5A73" w:rsidRPr="00DE5A73" w:rsidTr="00540822">
        <w:tc>
          <w:tcPr>
            <w:tcW w:w="226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Нестабильность платформы системы</w:t>
            </w:r>
          </w:p>
        </w:tc>
        <w:tc>
          <w:tcPr>
            <w:tcW w:w="1134"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Возможно (5)</w:t>
            </w: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Средняя (2)</w:t>
            </w:r>
          </w:p>
        </w:tc>
        <w:tc>
          <w:tcPr>
            <w:tcW w:w="3917"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Дополнительное тестирование функциональных модулей, обучение сотрудников</w:t>
            </w:r>
          </w:p>
        </w:tc>
        <w:tc>
          <w:tcPr>
            <w:tcW w:w="1310"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80 часов</w:t>
            </w:r>
          </w:p>
        </w:tc>
      </w:tr>
      <w:tr w:rsidR="00DE5A73" w:rsidRPr="00DE5A73" w:rsidTr="00540822">
        <w:tc>
          <w:tcPr>
            <w:tcW w:w="2269"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Ошибки календарного планирования</w:t>
            </w:r>
          </w:p>
        </w:tc>
        <w:tc>
          <w:tcPr>
            <w:tcW w:w="1134"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Крайне маловероятно (1)</w:t>
            </w:r>
          </w:p>
        </w:tc>
        <w:tc>
          <w:tcPr>
            <w:tcW w:w="1186"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Среднее (2)</w:t>
            </w:r>
          </w:p>
        </w:tc>
        <w:tc>
          <w:tcPr>
            <w:tcW w:w="3917"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Включение временного резерва для основных задач</w:t>
            </w:r>
          </w:p>
        </w:tc>
        <w:tc>
          <w:tcPr>
            <w:tcW w:w="1310" w:type="dxa"/>
          </w:tcPr>
          <w:p w:rsidR="00DE5A73" w:rsidRPr="00DE5A73" w:rsidRDefault="00DE5A73" w:rsidP="00DE5A73">
            <w:pPr>
              <w:contextualSpacing/>
              <w:jc w:val="both"/>
              <w:rPr>
                <w:rFonts w:ascii="Times New Roman" w:eastAsia="Times New Roman" w:hAnsi="Times New Roman" w:cs="Times New Roman"/>
                <w:sz w:val="24"/>
                <w:szCs w:val="24"/>
                <w:lang w:eastAsia="ru-RU"/>
              </w:rPr>
            </w:pPr>
            <w:r w:rsidRPr="00DE5A73">
              <w:rPr>
                <w:rFonts w:ascii="Times New Roman" w:eastAsia="Times New Roman" w:hAnsi="Times New Roman" w:cs="Times New Roman"/>
                <w:sz w:val="24"/>
                <w:szCs w:val="24"/>
                <w:lang w:eastAsia="ru-RU"/>
              </w:rPr>
              <w:t>20 часов</w:t>
            </w:r>
          </w:p>
        </w:tc>
      </w:tr>
    </w:tbl>
    <w:p w:rsidR="00DE5A73" w:rsidRDefault="00DE5A73" w:rsidP="00DE5A73">
      <w:pPr>
        <w:spacing w:after="0" w:line="240" w:lineRule="auto"/>
        <w:ind w:firstLine="709"/>
        <w:jc w:val="both"/>
        <w:rPr>
          <w:rFonts w:ascii="Times New Roman" w:eastAsia="Times New Roman" w:hAnsi="Times New Roman" w:cs="Times New Roman"/>
          <w:sz w:val="24"/>
          <w:szCs w:val="24"/>
          <w:lang w:eastAsia="ru-RU"/>
        </w:rPr>
      </w:pPr>
    </w:p>
    <w:p w:rsidR="00944A69" w:rsidRPr="00DE5A73" w:rsidRDefault="00944A69" w:rsidP="00DE5A73">
      <w:pPr>
        <w:spacing w:after="0" w:line="240" w:lineRule="auto"/>
        <w:ind w:firstLine="709"/>
        <w:jc w:val="both"/>
        <w:rPr>
          <w:rFonts w:ascii="Times New Roman" w:eastAsia="Times New Roman" w:hAnsi="Times New Roman" w:cs="Times New Roman"/>
          <w:sz w:val="24"/>
          <w:szCs w:val="24"/>
          <w:lang w:eastAsia="ru-RU"/>
        </w:rPr>
      </w:pPr>
    </w:p>
    <w:p w:rsidR="006E538B" w:rsidRDefault="00DE5A73">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BB6E846">
            <wp:extent cx="5634773" cy="3893820"/>
            <wp:effectExtent l="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72579" cy="3919945"/>
                    </a:xfrm>
                    <a:prstGeom prst="rect">
                      <a:avLst/>
                    </a:prstGeom>
                    <a:noFill/>
                  </pic:spPr>
                </pic:pic>
              </a:graphicData>
            </a:graphic>
          </wp:inline>
        </w:drawing>
      </w:r>
    </w:p>
    <w:p w:rsidR="006E538B" w:rsidRDefault="006E538B">
      <w:pPr>
        <w:rPr>
          <w:rFonts w:ascii="Times New Roman" w:hAnsi="Times New Roman" w:cs="Times New Roman"/>
          <w:sz w:val="28"/>
          <w:szCs w:val="28"/>
        </w:rPr>
      </w:pPr>
    </w:p>
    <w:p w:rsidR="00382504" w:rsidRDefault="00DE5A73">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39916CEB">
            <wp:extent cx="5303520" cy="402872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40575" cy="4056877"/>
                    </a:xfrm>
                    <a:prstGeom prst="rect">
                      <a:avLst/>
                    </a:prstGeom>
                    <a:noFill/>
                  </pic:spPr>
                </pic:pic>
              </a:graphicData>
            </a:graphic>
          </wp:inline>
        </w:drawing>
      </w:r>
    </w:p>
    <w:p w:rsidR="00DE5A73" w:rsidRDefault="00DE5A73">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1B4C691">
            <wp:extent cx="5193291" cy="3489960"/>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05600" cy="3498232"/>
                    </a:xfrm>
                    <a:prstGeom prst="rect">
                      <a:avLst/>
                    </a:prstGeom>
                    <a:noFill/>
                  </pic:spPr>
                </pic:pic>
              </a:graphicData>
            </a:graphic>
          </wp:inline>
        </w:drawing>
      </w:r>
    </w:p>
    <w:p w:rsidR="00DE5A73" w:rsidRDefault="00DE5A73">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2C0C66EC">
            <wp:extent cx="5614670" cy="4420235"/>
            <wp:effectExtent l="0" t="0" r="508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4670" cy="4420235"/>
                    </a:xfrm>
                    <a:prstGeom prst="rect">
                      <a:avLst/>
                    </a:prstGeom>
                    <a:noFill/>
                  </pic:spPr>
                </pic:pic>
              </a:graphicData>
            </a:graphic>
          </wp:inline>
        </w:drawing>
      </w:r>
    </w:p>
    <w:p w:rsidR="003B5D28" w:rsidRPr="003B5D28" w:rsidRDefault="003B5D28" w:rsidP="003B5D28">
      <w:pPr>
        <w:jc w:val="center"/>
        <w:rPr>
          <w:rFonts w:ascii="Times New Roman" w:hAnsi="Times New Roman" w:cs="Times New Roman"/>
          <w:b/>
          <w:sz w:val="28"/>
          <w:szCs w:val="28"/>
        </w:rPr>
      </w:pPr>
      <w:r>
        <w:rPr>
          <w:rFonts w:ascii="Times New Roman" w:hAnsi="Times New Roman" w:cs="Times New Roman"/>
          <w:b/>
          <w:sz w:val="28"/>
          <w:szCs w:val="28"/>
        </w:rPr>
        <w:t xml:space="preserve">Б) </w:t>
      </w:r>
      <w:r w:rsidRPr="003B5D28">
        <w:rPr>
          <w:rFonts w:ascii="Times New Roman" w:hAnsi="Times New Roman" w:cs="Times New Roman"/>
          <w:b/>
          <w:sz w:val="28"/>
          <w:szCs w:val="28"/>
        </w:rPr>
        <w:t>План-</w:t>
      </w:r>
      <w:proofErr w:type="spellStart"/>
      <w:r w:rsidRPr="003B5D28">
        <w:rPr>
          <w:rFonts w:ascii="Times New Roman" w:hAnsi="Times New Roman" w:cs="Times New Roman"/>
          <w:b/>
          <w:sz w:val="28"/>
          <w:szCs w:val="28"/>
        </w:rPr>
        <w:t>фактный</w:t>
      </w:r>
      <w:proofErr w:type="spellEnd"/>
      <w:r w:rsidRPr="003B5D28">
        <w:rPr>
          <w:rFonts w:ascii="Times New Roman" w:hAnsi="Times New Roman" w:cs="Times New Roman"/>
          <w:b/>
          <w:sz w:val="28"/>
          <w:szCs w:val="28"/>
        </w:rPr>
        <w:t xml:space="preserve"> анализ. Метод освоенного объема.</w:t>
      </w:r>
    </w:p>
    <w:p w:rsidR="003B5D28" w:rsidRPr="003B5D28" w:rsidRDefault="003B5D28" w:rsidP="003B5D28">
      <w:pPr>
        <w:rPr>
          <w:rFonts w:ascii="Times New Roman" w:hAnsi="Times New Roman" w:cs="Times New Roman"/>
          <w:sz w:val="28"/>
          <w:szCs w:val="28"/>
        </w:rPr>
      </w:pPr>
      <w:r w:rsidRPr="003B5D28">
        <w:rPr>
          <w:rFonts w:ascii="Times New Roman" w:hAnsi="Times New Roman" w:cs="Times New Roman"/>
          <w:b/>
          <w:sz w:val="28"/>
          <w:szCs w:val="28"/>
        </w:rPr>
        <w:t>Задание:</w:t>
      </w:r>
      <w:r w:rsidRPr="003B5D28">
        <w:rPr>
          <w:rFonts w:ascii="Times New Roman" w:hAnsi="Times New Roman" w:cs="Times New Roman"/>
          <w:sz w:val="28"/>
          <w:szCs w:val="28"/>
        </w:rPr>
        <w:t xml:space="preserve"> на определенную, выбранную вами дату в вашем проекте</w:t>
      </w:r>
      <w:r>
        <w:rPr>
          <w:rFonts w:ascii="Times New Roman" w:hAnsi="Times New Roman" w:cs="Times New Roman"/>
          <w:sz w:val="28"/>
          <w:szCs w:val="28"/>
        </w:rPr>
        <w:t xml:space="preserve"> в </w:t>
      </w:r>
      <w:r>
        <w:rPr>
          <w:rFonts w:ascii="Times New Roman" w:hAnsi="Times New Roman" w:cs="Times New Roman"/>
          <w:sz w:val="28"/>
          <w:szCs w:val="28"/>
          <w:lang w:val="en-US"/>
        </w:rPr>
        <w:t>MS</w:t>
      </w:r>
      <w:r w:rsidRPr="003B5D28">
        <w:rPr>
          <w:rFonts w:ascii="Times New Roman" w:hAnsi="Times New Roman" w:cs="Times New Roman"/>
          <w:sz w:val="28"/>
          <w:szCs w:val="28"/>
        </w:rPr>
        <w:t xml:space="preserve"> </w:t>
      </w:r>
      <w:r>
        <w:rPr>
          <w:rFonts w:ascii="Times New Roman" w:hAnsi="Times New Roman" w:cs="Times New Roman"/>
          <w:sz w:val="28"/>
          <w:szCs w:val="28"/>
          <w:lang w:val="en-US"/>
        </w:rPr>
        <w:t>Project</w:t>
      </w:r>
      <w:r w:rsidRPr="003B5D28">
        <w:rPr>
          <w:rFonts w:ascii="Times New Roman" w:hAnsi="Times New Roman" w:cs="Times New Roman"/>
          <w:sz w:val="28"/>
          <w:szCs w:val="28"/>
        </w:rPr>
        <w:t>, собрать факт, построить отчет по освоенному объему</w:t>
      </w:r>
      <w:r>
        <w:rPr>
          <w:rFonts w:ascii="Times New Roman" w:hAnsi="Times New Roman" w:cs="Times New Roman"/>
          <w:sz w:val="28"/>
          <w:szCs w:val="28"/>
        </w:rPr>
        <w:t xml:space="preserve">. В </w:t>
      </w:r>
      <w:proofErr w:type="spellStart"/>
      <w:r>
        <w:rPr>
          <w:rFonts w:ascii="Times New Roman" w:hAnsi="Times New Roman" w:cs="Times New Roman"/>
          <w:sz w:val="28"/>
          <w:szCs w:val="28"/>
        </w:rPr>
        <w:t>вордовском</w:t>
      </w:r>
      <w:proofErr w:type="spellEnd"/>
      <w:r>
        <w:rPr>
          <w:rFonts w:ascii="Times New Roman" w:hAnsi="Times New Roman" w:cs="Times New Roman"/>
          <w:sz w:val="28"/>
          <w:szCs w:val="28"/>
        </w:rPr>
        <w:t xml:space="preserve"> файле</w:t>
      </w:r>
      <w:r w:rsidRPr="003B5D28">
        <w:rPr>
          <w:rFonts w:ascii="Times New Roman" w:hAnsi="Times New Roman" w:cs="Times New Roman"/>
          <w:sz w:val="28"/>
          <w:szCs w:val="28"/>
        </w:rPr>
        <w:t xml:space="preserve"> </w:t>
      </w:r>
      <w:r>
        <w:rPr>
          <w:rFonts w:ascii="Times New Roman" w:hAnsi="Times New Roman" w:cs="Times New Roman"/>
          <w:sz w:val="28"/>
          <w:szCs w:val="28"/>
        </w:rPr>
        <w:t xml:space="preserve">представить скрины и </w:t>
      </w:r>
      <w:r w:rsidRPr="003B5D28">
        <w:rPr>
          <w:rFonts w:ascii="Times New Roman" w:hAnsi="Times New Roman" w:cs="Times New Roman"/>
          <w:sz w:val="28"/>
          <w:szCs w:val="28"/>
        </w:rPr>
        <w:t>сделать выводы</w:t>
      </w:r>
      <w:r>
        <w:rPr>
          <w:rFonts w:ascii="Times New Roman" w:hAnsi="Times New Roman" w:cs="Times New Roman"/>
          <w:sz w:val="28"/>
          <w:szCs w:val="28"/>
        </w:rPr>
        <w:t xml:space="preserve"> по отчету</w:t>
      </w:r>
      <w:r w:rsidRPr="003B5D28">
        <w:rPr>
          <w:rFonts w:ascii="Times New Roman" w:hAnsi="Times New Roman" w:cs="Times New Roman"/>
          <w:sz w:val="28"/>
          <w:szCs w:val="28"/>
        </w:rPr>
        <w:t xml:space="preserve">. </w:t>
      </w:r>
    </w:p>
    <w:p w:rsidR="00DE5A73" w:rsidRPr="00382504" w:rsidRDefault="00DE5A73">
      <w:pPr>
        <w:rPr>
          <w:rFonts w:ascii="Times New Roman" w:hAnsi="Times New Roman" w:cs="Times New Roman"/>
          <w:sz w:val="28"/>
          <w:szCs w:val="28"/>
        </w:rPr>
      </w:pPr>
    </w:p>
    <w:sectPr w:rsidR="00DE5A73" w:rsidRPr="0038250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B886C6A"/>
    <w:multiLevelType w:val="hybridMultilevel"/>
    <w:tmpl w:val="21DEA3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504"/>
    <w:rsid w:val="001C6C30"/>
    <w:rsid w:val="002C0BB8"/>
    <w:rsid w:val="00382504"/>
    <w:rsid w:val="003A76C0"/>
    <w:rsid w:val="003B5D28"/>
    <w:rsid w:val="005663A0"/>
    <w:rsid w:val="006E538B"/>
    <w:rsid w:val="00944A69"/>
    <w:rsid w:val="00AC23A1"/>
    <w:rsid w:val="00C71C24"/>
    <w:rsid w:val="00D2254E"/>
    <w:rsid w:val="00DE5A73"/>
    <w:rsid w:val="00DE73A3"/>
    <w:rsid w:val="00E066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8AAACE"/>
  <w15:chartTrackingRefBased/>
  <w15:docId w15:val="{C858B4B5-8268-4AA2-9462-05B55FEEB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DE5A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066B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109</TotalTime>
  <Pages>6</Pages>
  <Words>756</Words>
  <Characters>4310</Characters>
  <Application>Microsoft Office Word</Application>
  <DocSecurity>0</DocSecurity>
  <Lines>35</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Евгений Крохалев</dc:creator>
  <cp:keywords/>
  <dc:description/>
  <cp:lastModifiedBy>Евгений Крохалев</cp:lastModifiedBy>
  <cp:revision>5</cp:revision>
  <dcterms:created xsi:type="dcterms:W3CDTF">2025-06-09T19:49:00Z</dcterms:created>
  <dcterms:modified xsi:type="dcterms:W3CDTF">2025-06-10T17:21:00Z</dcterms:modified>
</cp:coreProperties>
</file>